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B5" w:rsidRPr="00C123B5" w:rsidRDefault="00C123B5" w:rsidP="00C123B5">
      <w:pPr>
        <w:spacing w:after="160" w:line="453" w:lineRule="atLeast"/>
        <w:jc w:val="left"/>
        <w:outlineLvl w:val="0"/>
        <w:rPr>
          <w:rFonts w:ascii="Roboto-Bold" w:eastAsia="Times New Roman" w:hAnsi="Roboto-Bold" w:cs="Arial"/>
          <w:color w:val="181818"/>
          <w:kern w:val="36"/>
          <w:sz w:val="37"/>
          <w:szCs w:val="37"/>
        </w:rPr>
      </w:pPr>
      <w:r w:rsidRPr="00C123B5">
        <w:rPr>
          <w:rFonts w:ascii="Roboto-Bold" w:eastAsia="Times New Roman" w:hAnsi="Roboto-Bold" w:cs="Arial"/>
          <w:color w:val="181818"/>
          <w:kern w:val="36"/>
          <w:sz w:val="37"/>
          <w:szCs w:val="37"/>
        </w:rPr>
        <w:t>Công bố "Bộ nguyên tắc quản trị công ty" với 6/10 nguyên tắc tập trung chức năng của HĐQT</w:t>
      </w:r>
    </w:p>
    <w:p w:rsidR="00C123B5" w:rsidRPr="00C123B5" w:rsidRDefault="00C123B5" w:rsidP="00C123B5">
      <w:pPr>
        <w:spacing w:after="0"/>
        <w:jc w:val="left"/>
        <w:rPr>
          <w:rFonts w:ascii="Roboto-Regular" w:eastAsia="Times New Roman" w:hAnsi="Roboto-Regular" w:cs="Arial"/>
          <w:color w:val="616161"/>
          <w:sz w:val="17"/>
          <w:szCs w:val="17"/>
        </w:rPr>
      </w:pPr>
      <w:r w:rsidRPr="00C123B5">
        <w:rPr>
          <w:rFonts w:ascii="Roboto-Regular" w:eastAsia="Times New Roman" w:hAnsi="Roboto-Regular" w:cs="Arial"/>
          <w:color w:val="616161"/>
          <w:sz w:val="17"/>
        </w:rPr>
        <w:t>14-08-2019 - 10:19 AM </w:t>
      </w:r>
      <w:r w:rsidRPr="00C123B5">
        <w:rPr>
          <w:rFonts w:ascii="Roboto-Regular" w:eastAsia="Times New Roman" w:hAnsi="Roboto-Regular" w:cs="Arial"/>
          <w:color w:val="616161"/>
          <w:sz w:val="17"/>
          <w:szCs w:val="17"/>
        </w:rPr>
        <w:t>| </w:t>
      </w:r>
      <w:hyperlink r:id="rId5" w:tooltip="Doanh nghiệp" w:history="1">
        <w:r w:rsidRPr="00C123B5">
          <w:rPr>
            <w:rFonts w:ascii="Roboto-Medium" w:eastAsia="Times New Roman" w:hAnsi="Roboto-Medium" w:cs="Arial"/>
            <w:color w:val="5D5D5D"/>
            <w:sz w:val="19"/>
            <w:u w:val="single"/>
          </w:rPr>
          <w:t>Doanh nghiệp</w:t>
        </w:r>
      </w:hyperlink>
    </w:p>
    <w:p w:rsidR="00C123B5" w:rsidRPr="00C123B5" w:rsidRDefault="00C123B5" w:rsidP="00C123B5">
      <w:pPr>
        <w:spacing w:after="0"/>
        <w:jc w:val="left"/>
        <w:rPr>
          <w:rFonts w:ascii="Arial" w:eastAsia="Times New Roman" w:hAnsi="Arial" w:cs="Arial"/>
          <w:color w:val="333333"/>
          <w:sz w:val="17"/>
          <w:szCs w:val="17"/>
        </w:rPr>
      </w:pPr>
      <w:hyperlink r:id="rId6" w:history="1">
        <w:r w:rsidRPr="00C123B5">
          <w:rPr>
            <w:rFonts w:ascii="Roboto-Medium" w:eastAsia="Times New Roman" w:hAnsi="Roboto-Medium" w:cs="Arial"/>
            <w:color w:val="FFFFFF"/>
            <w:sz w:val="16"/>
            <w:u w:val="single"/>
          </w:rPr>
          <w:t>Chia sẻ</w:t>
        </w:r>
        <w:r w:rsidRPr="00C123B5">
          <w:rPr>
            <w:rFonts w:ascii="Roboto-Medium" w:eastAsia="Times New Roman" w:hAnsi="Roboto-Medium" w:cs="Arial"/>
            <w:color w:val="FFFFFF"/>
            <w:sz w:val="16"/>
          </w:rPr>
          <w:t>0</w:t>
        </w:r>
      </w:hyperlink>
    </w:p>
    <w:p w:rsidR="00C123B5" w:rsidRPr="00C123B5" w:rsidRDefault="00C123B5" w:rsidP="00C123B5">
      <w:pPr>
        <w:spacing w:after="0"/>
        <w:jc w:val="left"/>
        <w:rPr>
          <w:rFonts w:ascii="Arial" w:eastAsia="Times New Roman" w:hAnsi="Arial" w:cs="Arial"/>
          <w:color w:val="333333"/>
          <w:sz w:val="17"/>
          <w:szCs w:val="17"/>
        </w:rPr>
      </w:pPr>
      <w:r>
        <w:rPr>
          <w:rFonts w:ascii="Arial" w:eastAsia="Times New Roman" w:hAnsi="Arial" w:cs="Arial"/>
          <w:noProof/>
          <w:color w:val="333333"/>
          <w:sz w:val="17"/>
          <w:szCs w:val="17"/>
        </w:rPr>
        <w:drawing>
          <wp:inline distT="0" distB="0" distL="0" distR="0">
            <wp:extent cx="6189345" cy="3869055"/>
            <wp:effectExtent l="19050" t="0" r="1905" b="0"/>
            <wp:docPr id="1" name="Picture 1" descr="Công bố &quot;Bộ nguyên tắc quản trị công ty&quot; với 6/10 nguyên tắc tập trung chức năng của HĐ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ông bố &quot;Bộ nguyên tắc quản trị công ty&quot; với 6/10 nguyên tắc tập trung chức năng của HĐQT"/>
                    <pic:cNvPicPr>
                      <a:picLocks noChangeAspect="1" noChangeArrowheads="1"/>
                    </pic:cNvPicPr>
                  </pic:nvPicPr>
                  <pic:blipFill>
                    <a:blip r:embed="rId7"/>
                    <a:srcRect/>
                    <a:stretch>
                      <a:fillRect/>
                    </a:stretch>
                  </pic:blipFill>
                  <pic:spPr bwMode="auto">
                    <a:xfrm>
                      <a:off x="0" y="0"/>
                      <a:ext cx="6189345" cy="3869055"/>
                    </a:xfrm>
                    <a:prstGeom prst="rect">
                      <a:avLst/>
                    </a:prstGeom>
                    <a:noFill/>
                    <a:ln w="9525">
                      <a:noFill/>
                      <a:miter lim="800000"/>
                      <a:headEnd/>
                      <a:tailEnd/>
                    </a:ln>
                  </pic:spPr>
                </pic:pic>
              </a:graphicData>
            </a:graphic>
          </wp:inline>
        </w:drawing>
      </w:r>
    </w:p>
    <w:p w:rsidR="00C123B5" w:rsidRPr="00C123B5" w:rsidRDefault="00C123B5" w:rsidP="00C123B5">
      <w:pPr>
        <w:spacing w:before="267" w:after="0" w:line="293" w:lineRule="atLeast"/>
        <w:jc w:val="left"/>
        <w:outlineLvl w:val="1"/>
        <w:rPr>
          <w:rFonts w:ascii="Arial" w:eastAsia="Times New Roman" w:hAnsi="Arial" w:cs="Arial"/>
          <w:b/>
          <w:bCs/>
          <w:color w:val="333333"/>
          <w:sz w:val="21"/>
          <w:szCs w:val="21"/>
        </w:rPr>
      </w:pPr>
      <w:r w:rsidRPr="00C123B5">
        <w:rPr>
          <w:rFonts w:ascii="Arial" w:eastAsia="Times New Roman" w:hAnsi="Arial" w:cs="Arial"/>
          <w:b/>
          <w:bCs/>
          <w:color w:val="333333"/>
          <w:sz w:val="21"/>
          <w:szCs w:val="21"/>
        </w:rPr>
        <w:t>Mục tiêu cao nhất "Bộ nguyên tắc quản trị công ty" là nâng cao niềm tin nhà đầu tư, tăng trưởng thị trường vốn Việt Nam, góp phần thúc đẩy sự phát triển bền vững của nền kinh tế quốc gia</w:t>
      </w:r>
    </w:p>
    <w:p w:rsidR="00C123B5" w:rsidRPr="00C123B5" w:rsidRDefault="00C123B5" w:rsidP="00C123B5">
      <w:pPr>
        <w:spacing w:after="0" w:line="320" w:lineRule="atLeast"/>
        <w:jc w:val="left"/>
        <w:rPr>
          <w:rFonts w:eastAsia="Times New Roman" w:cs="Times New Roman"/>
          <w:color w:val="000000"/>
          <w:sz w:val="23"/>
          <w:szCs w:val="23"/>
          <w:bdr w:val="none" w:sz="0" w:space="0" w:color="auto" w:frame="1"/>
        </w:rPr>
      </w:pPr>
      <w:r w:rsidRPr="00C123B5">
        <w:rPr>
          <w:rFonts w:eastAsia="Times New Roman" w:cs="Times New Roman"/>
          <w:color w:val="000000"/>
          <w:sz w:val="23"/>
          <w:szCs w:val="23"/>
          <w:bdr w:val="none" w:sz="0" w:space="0" w:color="auto" w:frame="1"/>
        </w:rPr>
        <w:t>Ngày 13/8/2019, Sở GDCK Tp.HCM (HoSE), Uỷ ban Chứng khoán Nhà nước đã chính thức công bố Bộ nguyên tắc quản trị công ty theo thông lệ tốt nhất dành cho các công ty đại chúng Việt Nam. Bộ tài liệu này được xây dựng với sự hỗ trợ kỹ thuật của Tổ chức Tài chính quốc tế IFC – thành viên nhóm Ngân hàng Thế giới, và sự hỗ trợ của Cục Kinh tế Liên bang Thuỵ Sĩ (SECO).</w:t>
      </w:r>
    </w:p>
    <w:p w:rsidR="00C123B5" w:rsidRPr="00C123B5" w:rsidRDefault="00C123B5" w:rsidP="00C123B5">
      <w:pPr>
        <w:spacing w:line="320" w:lineRule="atLeast"/>
        <w:jc w:val="left"/>
        <w:rPr>
          <w:rFonts w:eastAsia="Times New Roman" w:cs="Times New Roman"/>
          <w:color w:val="000000"/>
          <w:sz w:val="23"/>
          <w:szCs w:val="23"/>
          <w:bdr w:val="none" w:sz="0" w:space="0" w:color="auto" w:frame="1"/>
        </w:rPr>
      </w:pPr>
      <w:r w:rsidRPr="00C123B5">
        <w:rPr>
          <w:rFonts w:eastAsia="Times New Roman" w:cs="Times New Roman"/>
          <w:color w:val="000000"/>
          <w:sz w:val="23"/>
          <w:szCs w:val="23"/>
          <w:bdr w:val="none" w:sz="0" w:space="0" w:color="auto" w:frame="1"/>
        </w:rPr>
        <w:t>Được biết, bộ nguyên tắc đưa ra một loạt khuyến nghị về thông lệ quản trị công ty tốt nhất theo OECD, trọng tâm dành cho các công ty đại chúng tại Việt Nam. Bộ nguyên tắc bao gồm các tiêu chuẩn cao hơn yêu cầu tối thiểu theo quy định pháp luật, khuyến khích doanh nghiệp hướng tới thông lệ quốc tế tốt nhất. Đặc biệt, tài liệu cũng sẽ giúp Việt Nam hội nhập với thị trường ASEAN vốn đã có nguyên tắc tương tự từ lâu.</w:t>
      </w:r>
    </w:p>
    <w:p w:rsidR="00C123B5" w:rsidRPr="00C123B5" w:rsidRDefault="00C123B5" w:rsidP="00C123B5">
      <w:pPr>
        <w:spacing w:line="320" w:lineRule="atLeast"/>
        <w:jc w:val="left"/>
        <w:rPr>
          <w:rFonts w:eastAsia="Times New Roman" w:cs="Times New Roman"/>
          <w:color w:val="000000"/>
          <w:sz w:val="23"/>
          <w:szCs w:val="23"/>
          <w:bdr w:val="none" w:sz="0" w:space="0" w:color="auto" w:frame="1"/>
        </w:rPr>
      </w:pPr>
      <w:r w:rsidRPr="00C123B5">
        <w:rPr>
          <w:rFonts w:eastAsia="Times New Roman" w:cs="Times New Roman"/>
          <w:color w:val="000000"/>
          <w:sz w:val="23"/>
          <w:szCs w:val="23"/>
          <w:bdr w:val="none" w:sz="0" w:space="0" w:color="auto" w:frame="1"/>
        </w:rPr>
        <w:t>Phát triển tại buổi lễ, đại diện IFC cho biết bộ nguyên tắc này sẽ giúp phản ánh thông tin một cách tốt hơn, thu hút được dòng vốn đầu tư ngoại.</w:t>
      </w:r>
    </w:p>
    <w:p w:rsidR="00C123B5" w:rsidRPr="00C123B5" w:rsidRDefault="00C123B5" w:rsidP="00C123B5">
      <w:pPr>
        <w:spacing w:after="0" w:line="320" w:lineRule="atLeast"/>
        <w:jc w:val="left"/>
        <w:rPr>
          <w:rFonts w:eastAsia="Times New Roman" w:cs="Times New Roman"/>
          <w:color w:val="000000"/>
          <w:sz w:val="23"/>
          <w:szCs w:val="23"/>
          <w:bdr w:val="none" w:sz="0" w:space="0" w:color="auto" w:frame="1"/>
        </w:rPr>
      </w:pPr>
      <w:r w:rsidRPr="00C123B5">
        <w:rPr>
          <w:rFonts w:eastAsia="Times New Roman" w:cs="Times New Roman"/>
          <w:i/>
          <w:iCs/>
          <w:color w:val="000000"/>
          <w:sz w:val="23"/>
          <w:szCs w:val="23"/>
          <w:bdr w:val="none" w:sz="0" w:space="0" w:color="auto" w:frame="1"/>
        </w:rPr>
        <w:t>"Các nhà đầu tư có niềm tin cao hơn ở các công ty áp dụng hệ thống quản trị công ty tốt và ở những thị trường được hỗ trợ bởi các cơ chế, quy định giám sát chặt chẽ",</w:t>
      </w:r>
      <w:r w:rsidRPr="00C123B5">
        <w:rPr>
          <w:rFonts w:eastAsia="Times New Roman" w:cs="Times New Roman"/>
          <w:color w:val="000000"/>
          <w:sz w:val="23"/>
          <w:szCs w:val="23"/>
          <w:bdr w:val="none" w:sz="0" w:space="0" w:color="auto" w:frame="1"/>
        </w:rPr>
        <w:t> Tổng giám đốc Điều hành IFC – ông Philippe Le Houérou nhấn mạnh.</w:t>
      </w:r>
    </w:p>
    <w:p w:rsidR="00C123B5" w:rsidRPr="00C123B5" w:rsidRDefault="00C123B5" w:rsidP="00C123B5">
      <w:pPr>
        <w:spacing w:line="320" w:lineRule="atLeast"/>
        <w:jc w:val="left"/>
        <w:rPr>
          <w:rFonts w:eastAsia="Times New Roman" w:cs="Times New Roman"/>
          <w:color w:val="000000"/>
          <w:sz w:val="23"/>
          <w:szCs w:val="23"/>
          <w:bdr w:val="none" w:sz="0" w:space="0" w:color="auto" w:frame="1"/>
        </w:rPr>
      </w:pPr>
      <w:r w:rsidRPr="00C123B5">
        <w:rPr>
          <w:rFonts w:eastAsia="Times New Roman" w:cs="Times New Roman"/>
          <w:color w:val="000000"/>
          <w:sz w:val="23"/>
          <w:szCs w:val="23"/>
          <w:bdr w:val="none" w:sz="0" w:space="0" w:color="auto" w:frame="1"/>
        </w:rPr>
        <w:lastRenderedPageBreak/>
        <w:t>Bộ nguyên tắc theo đó gồm 10 nguyên tắc với các khuyến khích chi tiết về các thông lệ quốc tế, tập trung giải quyết các vấn đề ưu tiên trong thực thi quản trị công ty của doanh nghiệp Việt Nam. Đặc biệt, 6 trên 10 nguyên tắc tập trung vào chức năng hoạt động của HĐQT, đây là lĩnh vực thực tế đòi hỏi phải cải thiện hơn nữa tại nhiều doanh nghiệp doanh nghiệp trong nước. 4 nguyên tắc còn lại gồm các lĩnh vực như môi trường kiểm soát, công bố thông tin và minh bạch, quyền cổ đông và quan hệ với các bên có quyền lợi liên quan.</w:t>
      </w:r>
    </w:p>
    <w:p w:rsidR="00C123B5" w:rsidRPr="00C123B5" w:rsidRDefault="00C123B5" w:rsidP="00C123B5">
      <w:pPr>
        <w:spacing w:after="0" w:line="320" w:lineRule="atLeast"/>
        <w:jc w:val="center"/>
        <w:rPr>
          <w:rFonts w:ascii="Tahoma" w:eastAsia="Times New Roman" w:hAnsi="Tahoma" w:cs="Tahoma"/>
          <w:color w:val="000000"/>
          <w:sz w:val="17"/>
          <w:szCs w:val="17"/>
          <w:bdr w:val="none" w:sz="0" w:space="0" w:color="auto" w:frame="1"/>
        </w:rPr>
      </w:pPr>
      <w:r>
        <w:rPr>
          <w:rFonts w:ascii="Tahoma" w:eastAsia="Times New Roman" w:hAnsi="Tahoma" w:cs="Tahoma"/>
          <w:noProof/>
          <w:color w:val="004370"/>
          <w:sz w:val="17"/>
          <w:szCs w:val="17"/>
          <w:bdr w:val="none" w:sz="0" w:space="0" w:color="auto" w:frame="1"/>
        </w:rPr>
        <w:drawing>
          <wp:inline distT="0" distB="0" distL="0" distR="0">
            <wp:extent cx="6096000" cy="4572000"/>
            <wp:effectExtent l="19050" t="0" r="0" b="0"/>
            <wp:docPr id="5" name="img_b9258820-bdac-11e9-808c-2388f4e75b64" descr="Công bố Bộ nguyên tắc quản trị công ty với 6/10 nguyên tắc tập trung chức năng của HĐQT - Ảnh 1.">
              <a:hlinkClick xmlns:a="http://schemas.openxmlformats.org/drawingml/2006/main" r:id="rId8" tgtFrame="&quot;_blank&quot;" tooltip="&quot;Ông Trần Văn Dũng – Chủ tịch UBCKNN - phát biểu tại Lễ công bố ngày 13/8/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b9258820-bdac-11e9-808c-2388f4e75b64" descr="Công bố Bộ nguyên tắc quản trị công ty với 6/10 nguyên tắc tập trung chức năng của HĐQT - Ảnh 1.">
                      <a:hlinkClick r:id="rId8" tgtFrame="&quot;_blank&quot;" tooltip="&quot;Ông Trần Văn Dũng – Chủ tịch UBCKNN - phát biểu tại Lễ công bố ngày 13/8/2019.&quot;"/>
                    </pic:cNvPr>
                    <pic:cNvPicPr>
                      <a:picLocks noChangeAspect="1" noChangeArrowheads="1"/>
                    </pic:cNvPicPr>
                  </pic:nvPicPr>
                  <pic:blipFill>
                    <a:blip r:embed="rId9"/>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C123B5" w:rsidRPr="00C123B5" w:rsidRDefault="00C123B5" w:rsidP="00C123B5">
      <w:pPr>
        <w:spacing w:line="240" w:lineRule="atLeast"/>
        <w:jc w:val="center"/>
        <w:rPr>
          <w:rFonts w:ascii="Tahoma" w:eastAsia="Times New Roman" w:hAnsi="Tahoma" w:cs="Tahoma"/>
          <w:color w:val="666666"/>
          <w:sz w:val="17"/>
          <w:szCs w:val="17"/>
          <w:bdr w:val="none" w:sz="0" w:space="0" w:color="auto" w:frame="1"/>
        </w:rPr>
      </w:pPr>
      <w:r w:rsidRPr="00C123B5">
        <w:rPr>
          <w:rFonts w:ascii="Tahoma" w:eastAsia="Times New Roman" w:hAnsi="Tahoma" w:cs="Tahoma"/>
          <w:color w:val="666666"/>
          <w:sz w:val="17"/>
          <w:szCs w:val="17"/>
          <w:bdr w:val="none" w:sz="0" w:space="0" w:color="auto" w:frame="1"/>
        </w:rPr>
        <w:t>Ông Trần Văn Dũng – Chủ tịch UBCKNN - phát biểu tại Lễ công bố ngày 13/8/2019.</w:t>
      </w:r>
    </w:p>
    <w:p w:rsidR="00C123B5" w:rsidRPr="00C123B5" w:rsidRDefault="00C123B5" w:rsidP="00C123B5">
      <w:pPr>
        <w:spacing w:after="0" w:line="320" w:lineRule="atLeast"/>
        <w:jc w:val="left"/>
        <w:rPr>
          <w:rFonts w:eastAsia="Times New Roman" w:cs="Times New Roman"/>
          <w:color w:val="000000"/>
          <w:sz w:val="23"/>
          <w:szCs w:val="23"/>
          <w:bdr w:val="none" w:sz="0" w:space="0" w:color="auto" w:frame="1"/>
        </w:rPr>
      </w:pPr>
      <w:r w:rsidRPr="00C123B5">
        <w:rPr>
          <w:rFonts w:eastAsia="Times New Roman" w:cs="Times New Roman"/>
          <w:color w:val="000000"/>
          <w:sz w:val="23"/>
          <w:szCs w:val="23"/>
          <w:bdr w:val="none" w:sz="0" w:space="0" w:color="auto" w:frame="1"/>
        </w:rPr>
        <w:t>Tham dự buổi lễ, ông Trần Văn Dũng – Chủ tịch UBCKNN – cho biết: </w:t>
      </w:r>
      <w:r w:rsidRPr="00C123B5">
        <w:rPr>
          <w:rFonts w:eastAsia="Times New Roman" w:cs="Times New Roman"/>
          <w:i/>
          <w:iCs/>
          <w:color w:val="000000"/>
          <w:sz w:val="23"/>
          <w:szCs w:val="23"/>
          <w:bdr w:val="none" w:sz="0" w:space="0" w:color="auto" w:frame="1"/>
        </w:rPr>
        <w:t>"Bộ nguyên tắc là nỗ lực hỗ trợ doanh nghiệp đại chúng và niêm yết áp dụng các tiêu chuẩn quản trị công ty quốc tế. Điều này giúp nâng cao chất lượng doanh nghiệp niêm yết trên Sở GDCK. Mục tiêu cao nhất là nâng cao niềm tin nhà đầu tư, tăng trưởng thị trường vốn Việt Nam, góp phần thúc đẩy sự phát triển bền vững của nền kinh tế quốc gia".</w:t>
      </w:r>
    </w:p>
    <w:p w:rsidR="00C123B5" w:rsidRPr="00C123B5" w:rsidRDefault="00C123B5" w:rsidP="00C123B5">
      <w:pPr>
        <w:spacing w:after="0" w:line="320" w:lineRule="atLeast"/>
        <w:jc w:val="left"/>
        <w:rPr>
          <w:rFonts w:eastAsia="Times New Roman" w:cs="Times New Roman"/>
          <w:color w:val="000000"/>
          <w:sz w:val="23"/>
          <w:szCs w:val="23"/>
          <w:bdr w:val="none" w:sz="0" w:space="0" w:color="auto" w:frame="1"/>
        </w:rPr>
      </w:pPr>
    </w:p>
    <w:p w:rsidR="00C123B5" w:rsidRPr="00C123B5" w:rsidRDefault="00C123B5" w:rsidP="00C123B5">
      <w:pPr>
        <w:spacing w:line="320" w:lineRule="atLeast"/>
        <w:jc w:val="right"/>
        <w:rPr>
          <w:rFonts w:ascii="Time New Roman" w:eastAsia="Times New Roman" w:hAnsi="Time New Roman" w:cs="Times New Roman"/>
          <w:b/>
          <w:bCs/>
          <w:color w:val="333333"/>
          <w:sz w:val="23"/>
          <w:szCs w:val="23"/>
        </w:rPr>
      </w:pPr>
      <w:r w:rsidRPr="00C123B5">
        <w:rPr>
          <w:rFonts w:ascii="Time New Roman" w:eastAsia="Times New Roman" w:hAnsi="Time New Roman" w:cs="Times New Roman"/>
          <w:b/>
          <w:bCs/>
          <w:color w:val="333333"/>
          <w:sz w:val="23"/>
          <w:szCs w:val="23"/>
        </w:rPr>
        <w:t>Tri Túc</w:t>
      </w:r>
    </w:p>
    <w:p w:rsidR="00C123B5" w:rsidRPr="00C123B5" w:rsidRDefault="00C123B5" w:rsidP="00C123B5">
      <w:pPr>
        <w:spacing w:after="0" w:line="320" w:lineRule="atLeast"/>
        <w:jc w:val="right"/>
        <w:rPr>
          <w:rFonts w:eastAsia="Times New Roman" w:cs="Times New Roman"/>
          <w:i/>
          <w:iCs/>
          <w:color w:val="333333"/>
          <w:sz w:val="21"/>
          <w:szCs w:val="21"/>
        </w:rPr>
      </w:pPr>
      <w:r w:rsidRPr="00C123B5">
        <w:rPr>
          <w:rFonts w:eastAsia="Times New Roman" w:cs="Times New Roman"/>
          <w:i/>
          <w:iCs/>
          <w:color w:val="333333"/>
          <w:sz w:val="21"/>
          <w:szCs w:val="21"/>
        </w:rPr>
        <w:t>Theo Trí thức trẻ</w:t>
      </w:r>
    </w:p>
    <w:p w:rsidR="00C123B5" w:rsidRPr="00C123B5" w:rsidRDefault="00C123B5" w:rsidP="00C123B5">
      <w:pPr>
        <w:spacing w:after="0"/>
        <w:jc w:val="left"/>
        <w:rPr>
          <w:rFonts w:ascii="Arial" w:eastAsia="Times New Roman" w:hAnsi="Arial" w:cs="Arial"/>
          <w:color w:val="333333"/>
          <w:sz w:val="17"/>
          <w:szCs w:val="17"/>
        </w:rPr>
      </w:pPr>
      <w:hyperlink r:id="rId10" w:history="1">
        <w:r w:rsidRPr="00C123B5">
          <w:rPr>
            <w:rFonts w:ascii="Roboto-Medium" w:eastAsia="Times New Roman" w:hAnsi="Roboto-Medium" w:cs="Arial"/>
            <w:color w:val="FFFFFF"/>
            <w:sz w:val="16"/>
            <w:u w:val="single"/>
          </w:rPr>
          <w:t>Chia sẻ</w:t>
        </w:r>
        <w:r w:rsidRPr="00C123B5">
          <w:rPr>
            <w:rFonts w:ascii="Roboto-Medium" w:eastAsia="Times New Roman" w:hAnsi="Roboto-Medium" w:cs="Arial"/>
            <w:color w:val="FFFFFF"/>
            <w:sz w:val="16"/>
          </w:rPr>
          <w:t>0</w:t>
        </w:r>
      </w:hyperlink>
    </w:p>
    <w:p w:rsidR="005D48D8" w:rsidRDefault="005D48D8"/>
    <w:sectPr w:rsidR="005D48D8" w:rsidSect="0059062B">
      <w:pgSz w:w="12240" w:h="15840"/>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oboto-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Roboto-Medium">
    <w:altName w:val="Times New Roman"/>
    <w:panose1 w:val="00000000000000000000"/>
    <w:charset w:val="00"/>
    <w:family w:val="roman"/>
    <w:notTrueType/>
    <w:pitch w:val="default"/>
    <w:sig w:usb0="00000000" w:usb1="00000000" w:usb2="00000000" w:usb3="00000000" w:csb0="0000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600CF"/>
    <w:multiLevelType w:val="multilevel"/>
    <w:tmpl w:val="DC6E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compat/>
  <w:rsids>
    <w:rsidRoot w:val="00C123B5"/>
    <w:rsid w:val="0059062B"/>
    <w:rsid w:val="005D48D8"/>
    <w:rsid w:val="008835DD"/>
    <w:rsid w:val="00B61AED"/>
    <w:rsid w:val="00C12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D8"/>
  </w:style>
  <w:style w:type="paragraph" w:styleId="Heading1">
    <w:name w:val="heading 1"/>
    <w:basedOn w:val="Normal"/>
    <w:link w:val="Heading1Char"/>
    <w:uiPriority w:val="9"/>
    <w:qFormat/>
    <w:rsid w:val="00C123B5"/>
    <w:pPr>
      <w:spacing w:before="100" w:beforeAutospacing="1" w:after="100" w:afterAutospacing="1"/>
      <w:jc w:val="left"/>
      <w:outlineLvl w:val="0"/>
    </w:pPr>
    <w:rPr>
      <w:rFonts w:eastAsia="Times New Roman" w:cs="Times New Roman"/>
      <w:b/>
      <w:bCs/>
      <w:kern w:val="36"/>
      <w:sz w:val="48"/>
      <w:szCs w:val="48"/>
    </w:rPr>
  </w:style>
  <w:style w:type="paragraph" w:styleId="Heading2">
    <w:name w:val="heading 2"/>
    <w:basedOn w:val="Normal"/>
    <w:link w:val="Heading2Char"/>
    <w:uiPriority w:val="9"/>
    <w:qFormat/>
    <w:rsid w:val="00C123B5"/>
    <w:pPr>
      <w:spacing w:before="100" w:beforeAutospacing="1" w:after="100" w:afterAutospacing="1"/>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3B5"/>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C123B5"/>
    <w:rPr>
      <w:rFonts w:eastAsia="Times New Roman" w:cs="Times New Roman"/>
      <w:b/>
      <w:bCs/>
      <w:sz w:val="36"/>
      <w:szCs w:val="36"/>
    </w:rPr>
  </w:style>
  <w:style w:type="paragraph" w:customStyle="1" w:styleId="dateandcat">
    <w:name w:val="dateandcat"/>
    <w:basedOn w:val="Normal"/>
    <w:rsid w:val="00C123B5"/>
    <w:pPr>
      <w:spacing w:before="100" w:beforeAutospacing="1" w:after="100" w:afterAutospacing="1"/>
      <w:jc w:val="left"/>
    </w:pPr>
    <w:rPr>
      <w:rFonts w:eastAsia="Times New Roman" w:cs="Times New Roman"/>
      <w:szCs w:val="24"/>
    </w:rPr>
  </w:style>
  <w:style w:type="character" w:customStyle="1" w:styleId="pdate">
    <w:name w:val="pdate"/>
    <w:basedOn w:val="DefaultParagraphFont"/>
    <w:rsid w:val="00C123B5"/>
  </w:style>
  <w:style w:type="character" w:styleId="Hyperlink">
    <w:name w:val="Hyperlink"/>
    <w:basedOn w:val="DefaultParagraphFont"/>
    <w:uiPriority w:val="99"/>
    <w:semiHidden/>
    <w:unhideWhenUsed/>
    <w:rsid w:val="00C123B5"/>
    <w:rPr>
      <w:color w:val="0000FF"/>
      <w:u w:val="single"/>
    </w:rPr>
  </w:style>
  <w:style w:type="character" w:customStyle="1" w:styleId="kbwcs-number">
    <w:name w:val="kbwcs-number"/>
    <w:basedOn w:val="DefaultParagraphFont"/>
    <w:rsid w:val="00C123B5"/>
  </w:style>
  <w:style w:type="character" w:customStyle="1" w:styleId="titlebox">
    <w:name w:val="title_box"/>
    <w:basedOn w:val="DefaultParagraphFont"/>
    <w:rsid w:val="00C123B5"/>
  </w:style>
  <w:style w:type="paragraph" w:styleId="NormalWeb">
    <w:name w:val="Normal (Web)"/>
    <w:basedOn w:val="Normal"/>
    <w:uiPriority w:val="99"/>
    <w:semiHidden/>
    <w:unhideWhenUsed/>
    <w:rsid w:val="00C123B5"/>
    <w:pPr>
      <w:spacing w:before="100" w:beforeAutospacing="1" w:after="100" w:afterAutospacing="1"/>
      <w:jc w:val="left"/>
    </w:pPr>
    <w:rPr>
      <w:rFonts w:eastAsia="Times New Roman" w:cs="Times New Roman"/>
      <w:szCs w:val="24"/>
    </w:rPr>
  </w:style>
  <w:style w:type="paragraph" w:customStyle="1" w:styleId="author">
    <w:name w:val="author"/>
    <w:basedOn w:val="Normal"/>
    <w:rsid w:val="00C123B5"/>
    <w:pPr>
      <w:spacing w:before="100" w:beforeAutospacing="1" w:after="100" w:afterAutospacing="1"/>
      <w:jc w:val="left"/>
    </w:pPr>
    <w:rPr>
      <w:rFonts w:eastAsia="Times New Roman" w:cs="Times New Roman"/>
      <w:szCs w:val="24"/>
    </w:rPr>
  </w:style>
  <w:style w:type="paragraph" w:customStyle="1" w:styleId="source">
    <w:name w:val="source"/>
    <w:basedOn w:val="Normal"/>
    <w:rsid w:val="00C123B5"/>
    <w:pPr>
      <w:spacing w:before="100" w:beforeAutospacing="1" w:after="100" w:afterAutospacing="1"/>
      <w:jc w:val="left"/>
    </w:pPr>
    <w:rPr>
      <w:rFonts w:eastAsia="Times New Roman" w:cs="Times New Roman"/>
      <w:szCs w:val="24"/>
    </w:rPr>
  </w:style>
  <w:style w:type="paragraph" w:styleId="BalloonText">
    <w:name w:val="Balloon Text"/>
    <w:basedOn w:val="Normal"/>
    <w:link w:val="BalloonTextChar"/>
    <w:uiPriority w:val="99"/>
    <w:semiHidden/>
    <w:unhideWhenUsed/>
    <w:rsid w:val="00C123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3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7117454">
      <w:bodyDiv w:val="1"/>
      <w:marLeft w:val="0"/>
      <w:marRight w:val="0"/>
      <w:marTop w:val="0"/>
      <w:marBottom w:val="0"/>
      <w:divBdr>
        <w:top w:val="none" w:sz="0" w:space="0" w:color="auto"/>
        <w:left w:val="none" w:sz="0" w:space="0" w:color="auto"/>
        <w:bottom w:val="none" w:sz="0" w:space="0" w:color="auto"/>
        <w:right w:val="none" w:sz="0" w:space="0" w:color="auto"/>
      </w:divBdr>
      <w:divsChild>
        <w:div w:id="1677657660">
          <w:marLeft w:val="0"/>
          <w:marRight w:val="0"/>
          <w:marTop w:val="320"/>
          <w:marBottom w:val="0"/>
          <w:divBdr>
            <w:top w:val="none" w:sz="0" w:space="0" w:color="auto"/>
            <w:left w:val="none" w:sz="0" w:space="0" w:color="auto"/>
            <w:bottom w:val="none" w:sz="0" w:space="0" w:color="auto"/>
            <w:right w:val="none" w:sz="0" w:space="0" w:color="auto"/>
          </w:divBdr>
          <w:divsChild>
            <w:div w:id="1681658699">
              <w:marLeft w:val="0"/>
              <w:marRight w:val="0"/>
              <w:marTop w:val="0"/>
              <w:marBottom w:val="0"/>
              <w:divBdr>
                <w:top w:val="none" w:sz="0" w:space="7" w:color="auto"/>
                <w:left w:val="none" w:sz="0" w:space="0" w:color="auto"/>
                <w:bottom w:val="single" w:sz="4" w:space="9" w:color="D9D9D9"/>
                <w:right w:val="none" w:sz="0" w:space="0" w:color="auto"/>
              </w:divBdr>
              <w:divsChild>
                <w:div w:id="993486758">
                  <w:marLeft w:val="0"/>
                  <w:marRight w:val="0"/>
                  <w:marTop w:val="0"/>
                  <w:marBottom w:val="0"/>
                  <w:divBdr>
                    <w:top w:val="none" w:sz="0" w:space="0" w:color="auto"/>
                    <w:left w:val="none" w:sz="0" w:space="0" w:color="auto"/>
                    <w:bottom w:val="none" w:sz="0" w:space="0" w:color="auto"/>
                    <w:right w:val="none" w:sz="0" w:space="0" w:color="auto"/>
                  </w:divBdr>
                </w:div>
              </w:divsChild>
            </w:div>
            <w:div w:id="172040043">
              <w:marLeft w:val="0"/>
              <w:marRight w:val="0"/>
              <w:marTop w:val="0"/>
              <w:marBottom w:val="0"/>
              <w:divBdr>
                <w:top w:val="none" w:sz="0" w:space="0" w:color="auto"/>
                <w:left w:val="none" w:sz="0" w:space="0" w:color="auto"/>
                <w:bottom w:val="none" w:sz="0" w:space="0" w:color="auto"/>
                <w:right w:val="none" w:sz="0" w:space="0" w:color="auto"/>
              </w:divBdr>
              <w:divsChild>
                <w:div w:id="562300085">
                  <w:marLeft w:val="0"/>
                  <w:marRight w:val="0"/>
                  <w:marTop w:val="320"/>
                  <w:marBottom w:val="0"/>
                  <w:divBdr>
                    <w:top w:val="none" w:sz="0" w:space="0" w:color="auto"/>
                    <w:left w:val="none" w:sz="0" w:space="0" w:color="auto"/>
                    <w:bottom w:val="none" w:sz="0" w:space="0" w:color="auto"/>
                    <w:right w:val="none" w:sz="0" w:space="0" w:color="auto"/>
                  </w:divBdr>
                </w:div>
                <w:div w:id="1435632398">
                  <w:marLeft w:val="0"/>
                  <w:marRight w:val="0"/>
                  <w:marTop w:val="133"/>
                  <w:marBottom w:val="0"/>
                  <w:divBdr>
                    <w:top w:val="none" w:sz="0" w:space="0" w:color="auto"/>
                    <w:left w:val="none" w:sz="0" w:space="0" w:color="auto"/>
                    <w:bottom w:val="none" w:sz="0" w:space="0" w:color="auto"/>
                    <w:right w:val="none" w:sz="0" w:space="0" w:color="auto"/>
                  </w:divBdr>
                  <w:divsChild>
                    <w:div w:id="1576403172">
                      <w:marLeft w:val="360"/>
                      <w:marRight w:val="0"/>
                      <w:marTop w:val="120"/>
                      <w:marBottom w:val="133"/>
                      <w:divBdr>
                        <w:top w:val="single" w:sz="18" w:space="0" w:color="E25354"/>
                        <w:left w:val="single" w:sz="4" w:space="0" w:color="E8E8E8"/>
                        <w:bottom w:val="single" w:sz="4" w:space="1" w:color="E8E8E8"/>
                        <w:right w:val="single" w:sz="4" w:space="0" w:color="E8E8E8"/>
                      </w:divBdr>
                      <w:divsChild>
                        <w:div w:id="1931618122">
                          <w:marLeft w:val="0"/>
                          <w:marRight w:val="0"/>
                          <w:marTop w:val="0"/>
                          <w:marBottom w:val="0"/>
                          <w:divBdr>
                            <w:top w:val="none" w:sz="0" w:space="0" w:color="auto"/>
                            <w:left w:val="none" w:sz="0" w:space="0" w:color="auto"/>
                            <w:bottom w:val="none" w:sz="0" w:space="0" w:color="auto"/>
                            <w:right w:val="none" w:sz="0" w:space="0" w:color="auto"/>
                          </w:divBdr>
                          <w:divsChild>
                            <w:div w:id="694385314">
                              <w:marLeft w:val="0"/>
                              <w:marRight w:val="0"/>
                              <w:marTop w:val="0"/>
                              <w:marBottom w:val="0"/>
                              <w:divBdr>
                                <w:top w:val="none" w:sz="0" w:space="0" w:color="auto"/>
                                <w:left w:val="none" w:sz="0" w:space="0" w:color="auto"/>
                                <w:bottom w:val="none" w:sz="0" w:space="0" w:color="auto"/>
                                <w:right w:val="none" w:sz="0" w:space="0" w:color="auto"/>
                              </w:divBdr>
                            </w:div>
                            <w:div w:id="1023482198">
                              <w:marLeft w:val="0"/>
                              <w:marRight w:val="0"/>
                              <w:marTop w:val="0"/>
                              <w:marBottom w:val="0"/>
                              <w:divBdr>
                                <w:top w:val="none" w:sz="0" w:space="0" w:color="auto"/>
                                <w:left w:val="none" w:sz="0" w:space="0" w:color="auto"/>
                                <w:bottom w:val="none" w:sz="0" w:space="0" w:color="auto"/>
                                <w:right w:val="none" w:sz="0" w:space="0" w:color="auto"/>
                              </w:divBdr>
                            </w:div>
                            <w:div w:id="3611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4283">
                      <w:marLeft w:val="0"/>
                      <w:marRight w:val="0"/>
                      <w:marTop w:val="171"/>
                      <w:marBottom w:val="171"/>
                      <w:divBdr>
                        <w:top w:val="none" w:sz="0" w:space="0" w:color="auto"/>
                        <w:left w:val="none" w:sz="0" w:space="0" w:color="auto"/>
                        <w:bottom w:val="none" w:sz="0" w:space="0" w:color="auto"/>
                        <w:right w:val="none" w:sz="0" w:space="0" w:color="auto"/>
                      </w:divBdr>
                      <w:divsChild>
                        <w:div w:id="1056779153">
                          <w:marLeft w:val="0"/>
                          <w:marRight w:val="0"/>
                          <w:marTop w:val="0"/>
                          <w:marBottom w:val="0"/>
                          <w:divBdr>
                            <w:top w:val="none" w:sz="0" w:space="0" w:color="auto"/>
                            <w:left w:val="none" w:sz="0" w:space="0" w:color="auto"/>
                            <w:bottom w:val="none" w:sz="0" w:space="0" w:color="auto"/>
                            <w:right w:val="none" w:sz="0" w:space="0" w:color="auto"/>
                          </w:divBdr>
                        </w:div>
                        <w:div w:id="1669820549">
                          <w:marLeft w:val="0"/>
                          <w:marRight w:val="0"/>
                          <w:marTop w:val="100"/>
                          <w:marBottom w:val="100"/>
                          <w:divBdr>
                            <w:top w:val="none" w:sz="0" w:space="0" w:color="auto"/>
                            <w:left w:val="none" w:sz="0" w:space="0" w:color="auto"/>
                            <w:bottom w:val="none" w:sz="0" w:space="0" w:color="auto"/>
                            <w:right w:val="none" w:sz="0" w:space="0" w:color="auto"/>
                          </w:divBdr>
                        </w:div>
                      </w:divsChild>
                    </w:div>
                    <w:div w:id="1475558289">
                      <w:marLeft w:val="0"/>
                      <w:marRight w:val="0"/>
                      <w:marTop w:val="0"/>
                      <w:marBottom w:val="171"/>
                      <w:divBdr>
                        <w:top w:val="none" w:sz="0" w:space="0" w:color="auto"/>
                        <w:left w:val="none" w:sz="0" w:space="0" w:color="auto"/>
                        <w:bottom w:val="none" w:sz="0" w:space="0" w:color="auto"/>
                        <w:right w:val="none" w:sz="0" w:space="0" w:color="auto"/>
                      </w:divBdr>
                    </w:div>
                  </w:divsChild>
                </w:div>
                <w:div w:id="265427808">
                  <w:marLeft w:val="0"/>
                  <w:marRight w:val="0"/>
                  <w:marTop w:val="240"/>
                  <w:marBottom w:val="0"/>
                  <w:divBdr>
                    <w:top w:val="single" w:sz="4" w:space="7" w:color="D9D9D9"/>
                    <w:left w:val="none" w:sz="0" w:space="0" w:color="auto"/>
                    <w:bottom w:val="single" w:sz="4" w:space="9" w:color="D9D9D9"/>
                    <w:right w:val="none" w:sz="0" w:space="0" w:color="auto"/>
                  </w:divBdr>
                  <w:divsChild>
                    <w:div w:id="963268060">
                      <w:marLeft w:val="0"/>
                      <w:marRight w:val="0"/>
                      <w:marTop w:val="40"/>
                      <w:marBottom w:val="0"/>
                      <w:divBdr>
                        <w:top w:val="none" w:sz="0" w:space="0" w:color="auto"/>
                        <w:left w:val="none" w:sz="0" w:space="0" w:color="auto"/>
                        <w:bottom w:val="none" w:sz="0" w:space="0" w:color="auto"/>
                        <w:right w:val="none" w:sz="0" w:space="0" w:color="auto"/>
                      </w:divBdr>
                    </w:div>
                  </w:divsChild>
                </w:div>
                <w:div w:id="1298223957">
                  <w:marLeft w:val="0"/>
                  <w:marRight w:val="0"/>
                  <w:marTop w:val="400"/>
                  <w:marBottom w:val="0"/>
                  <w:divBdr>
                    <w:top w:val="none" w:sz="0" w:space="0" w:color="auto"/>
                    <w:left w:val="none" w:sz="0" w:space="0" w:color="auto"/>
                    <w:bottom w:val="none" w:sz="0" w:space="0" w:color="auto"/>
                    <w:right w:val="none" w:sz="0" w:space="0" w:color="auto"/>
                  </w:divBdr>
                  <w:divsChild>
                    <w:div w:id="1168985059">
                      <w:marLeft w:val="0"/>
                      <w:marRight w:val="0"/>
                      <w:marTop w:val="0"/>
                      <w:marBottom w:val="0"/>
                      <w:divBdr>
                        <w:top w:val="none" w:sz="0" w:space="0" w:color="auto"/>
                        <w:left w:val="none" w:sz="0" w:space="0" w:color="auto"/>
                        <w:bottom w:val="none" w:sz="0" w:space="0" w:color="auto"/>
                        <w:right w:val="none" w:sz="0" w:space="0" w:color="auto"/>
                      </w:divBdr>
                    </w:div>
                    <w:div w:id="14352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86187">
          <w:marLeft w:val="0"/>
          <w:marRight w:val="0"/>
          <w:marTop w:val="267"/>
          <w:marBottom w:val="0"/>
          <w:divBdr>
            <w:top w:val="none" w:sz="0" w:space="0" w:color="auto"/>
            <w:left w:val="none" w:sz="0" w:space="0" w:color="auto"/>
            <w:bottom w:val="none" w:sz="0" w:space="0" w:color="auto"/>
            <w:right w:val="none" w:sz="0" w:space="0" w:color="auto"/>
          </w:divBdr>
          <w:divsChild>
            <w:div w:id="201941820">
              <w:marLeft w:val="0"/>
              <w:marRight w:val="0"/>
              <w:marTop w:val="0"/>
              <w:marBottom w:val="0"/>
              <w:divBdr>
                <w:top w:val="none" w:sz="0" w:space="0" w:color="auto"/>
                <w:left w:val="none" w:sz="0" w:space="0" w:color="auto"/>
                <w:bottom w:val="none" w:sz="0" w:space="0" w:color="auto"/>
                <w:right w:val="none" w:sz="0" w:space="0" w:color="auto"/>
              </w:divBdr>
              <w:divsChild>
                <w:div w:id="822545035">
                  <w:marLeft w:val="0"/>
                  <w:marRight w:val="0"/>
                  <w:marTop w:val="0"/>
                  <w:marBottom w:val="0"/>
                  <w:divBdr>
                    <w:top w:val="none" w:sz="0" w:space="0" w:color="auto"/>
                    <w:left w:val="none" w:sz="0" w:space="0" w:color="auto"/>
                    <w:bottom w:val="none" w:sz="0" w:space="0" w:color="auto"/>
                    <w:right w:val="none" w:sz="0" w:space="0" w:color="auto"/>
                  </w:divBdr>
                  <w:divsChild>
                    <w:div w:id="460223537">
                      <w:marLeft w:val="0"/>
                      <w:marRight w:val="0"/>
                      <w:marTop w:val="0"/>
                      <w:marBottom w:val="0"/>
                      <w:divBdr>
                        <w:top w:val="none" w:sz="0" w:space="0" w:color="auto"/>
                        <w:left w:val="none" w:sz="0" w:space="0" w:color="auto"/>
                        <w:bottom w:val="none" w:sz="0" w:space="0" w:color="auto"/>
                        <w:right w:val="none" w:sz="0" w:space="0" w:color="auto"/>
                      </w:divBdr>
                      <w:divsChild>
                        <w:div w:id="1181703969">
                          <w:marLeft w:val="133"/>
                          <w:marRight w:val="0"/>
                          <w:marTop w:val="0"/>
                          <w:marBottom w:val="0"/>
                          <w:divBdr>
                            <w:top w:val="single" w:sz="4" w:space="0" w:color="D4D6D9"/>
                            <w:left w:val="single" w:sz="4" w:space="0" w:color="D4D6D9"/>
                            <w:bottom w:val="single" w:sz="4" w:space="0" w:color="D4D6D9"/>
                            <w:right w:val="single" w:sz="4" w:space="0" w:color="D4D6D9"/>
                          </w:divBdr>
                        </w:div>
                        <w:div w:id="503934544">
                          <w:marLeft w:val="133"/>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fefcdn.com/2019/8/13/bo-nguyen-tac-15656885113391587447948.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hyperlink" Target="http://cafef.vn/doanh-nghiep.chn"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dc:creator>
  <cp:lastModifiedBy>linh</cp:lastModifiedBy>
  <cp:revision>2</cp:revision>
  <dcterms:created xsi:type="dcterms:W3CDTF">2019-08-14T05:51:00Z</dcterms:created>
  <dcterms:modified xsi:type="dcterms:W3CDTF">2019-08-14T05:51:00Z</dcterms:modified>
</cp:coreProperties>
</file>